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B4BC" w14:textId="2A12EB29" w:rsidR="00184CC5" w:rsidRPr="00184CC5" w:rsidRDefault="00184CC5" w:rsidP="00184CC5">
      <w:pPr>
        <w:jc w:val="center"/>
        <w:rPr>
          <w:b/>
          <w:bCs/>
          <w:sz w:val="32"/>
          <w:szCs w:val="32"/>
        </w:rPr>
      </w:pPr>
      <w:r w:rsidRPr="00184CC5">
        <w:rPr>
          <w:b/>
          <w:bCs/>
          <w:sz w:val="32"/>
          <w:szCs w:val="32"/>
        </w:rPr>
        <w:t>Environmental, Social, and Governance (ESG) Policy Statement</w:t>
      </w:r>
    </w:p>
    <w:p w14:paraId="65C87346" w14:textId="77777777" w:rsidR="00184CC5" w:rsidRPr="00184CC5" w:rsidRDefault="00184CC5" w:rsidP="00184CC5">
      <w:pPr>
        <w:rPr>
          <w:sz w:val="22"/>
          <w:szCs w:val="22"/>
          <w:u w:val="single"/>
        </w:rPr>
      </w:pPr>
      <w:r w:rsidRPr="00184CC5">
        <w:rPr>
          <w:sz w:val="22"/>
          <w:szCs w:val="22"/>
          <w:u w:val="single"/>
        </w:rPr>
        <w:t>Purpose</w:t>
      </w:r>
    </w:p>
    <w:p w14:paraId="55FB429C" w14:textId="77777777" w:rsidR="00184CC5" w:rsidRPr="00184CC5" w:rsidRDefault="00184CC5" w:rsidP="00184CC5">
      <w:pPr>
        <w:rPr>
          <w:sz w:val="22"/>
          <w:szCs w:val="22"/>
        </w:rPr>
      </w:pPr>
      <w:r w:rsidRPr="00184CC5">
        <w:rPr>
          <w:sz w:val="22"/>
          <w:szCs w:val="22"/>
        </w:rPr>
        <w:t>Cablecraft Motion Controls is committed to operating responsibly, ethically, and sustainably. As a manufacturing organization, we recognize our responsibility to minimize environmental impact, support our team members and communities, and maintain strong governance practices that build long-term value for our stakeholders.</w:t>
      </w:r>
    </w:p>
    <w:p w14:paraId="23373004" w14:textId="64DCAFCF" w:rsidR="00184CC5" w:rsidRPr="00184CC5" w:rsidRDefault="00184CC5" w:rsidP="00184CC5">
      <w:pPr>
        <w:rPr>
          <w:sz w:val="22"/>
          <w:szCs w:val="22"/>
          <w:u w:val="single"/>
        </w:rPr>
      </w:pPr>
      <w:r w:rsidRPr="00184CC5">
        <w:rPr>
          <w:sz w:val="22"/>
          <w:szCs w:val="22"/>
          <w:u w:val="single"/>
        </w:rPr>
        <w:t>Environmental Responsibility</w:t>
      </w:r>
    </w:p>
    <w:p w14:paraId="1739DF06" w14:textId="77777777" w:rsidR="00184CC5" w:rsidRPr="00184CC5" w:rsidRDefault="00184CC5" w:rsidP="00184CC5">
      <w:pPr>
        <w:rPr>
          <w:sz w:val="22"/>
          <w:szCs w:val="22"/>
        </w:rPr>
      </w:pPr>
      <w:r w:rsidRPr="00184CC5">
        <w:rPr>
          <w:sz w:val="22"/>
          <w:szCs w:val="22"/>
        </w:rPr>
        <w:t>We are committed to minimizing the environmental footprint of our operations through practical and measurable actions:</w:t>
      </w:r>
    </w:p>
    <w:p w14:paraId="222DAD4B" w14:textId="77777777" w:rsidR="00184CC5" w:rsidRPr="00184CC5" w:rsidRDefault="00184CC5" w:rsidP="00184CC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184CC5">
        <w:rPr>
          <w:sz w:val="22"/>
          <w:szCs w:val="22"/>
        </w:rPr>
        <w:t>Resource Efficiency: Continuously improve energy, water, and raw material usage across our facilities</w:t>
      </w:r>
    </w:p>
    <w:p w14:paraId="4D5DCDFE" w14:textId="77777777" w:rsidR="00184CC5" w:rsidRPr="00184CC5" w:rsidRDefault="00184CC5" w:rsidP="00184CC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184CC5">
        <w:rPr>
          <w:sz w:val="22"/>
          <w:szCs w:val="22"/>
        </w:rPr>
        <w:t>Waste Reduction: Minimize landfill waste through recycling, reuse, and process improvements</w:t>
      </w:r>
    </w:p>
    <w:p w14:paraId="22B46882" w14:textId="77777777" w:rsidR="00184CC5" w:rsidRPr="00184CC5" w:rsidRDefault="00184CC5" w:rsidP="00184CC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184CC5">
        <w:rPr>
          <w:sz w:val="22"/>
          <w:szCs w:val="22"/>
        </w:rPr>
        <w:t>Compliance: Meet or exceed all applicable environmental laws and regulations</w:t>
      </w:r>
    </w:p>
    <w:p w14:paraId="7E1A17E4" w14:textId="77777777" w:rsidR="00184CC5" w:rsidRPr="00184CC5" w:rsidRDefault="00184CC5" w:rsidP="00184CC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184CC5">
        <w:rPr>
          <w:sz w:val="22"/>
          <w:szCs w:val="22"/>
        </w:rPr>
        <w:t>Sustainable Sourcing: Partner with suppliers that demonstrate responsible environmental practices when possible</w:t>
      </w:r>
    </w:p>
    <w:p w14:paraId="4A138FC5" w14:textId="134ECEB8" w:rsidR="00184CC5" w:rsidRPr="00184CC5" w:rsidRDefault="00184CC5" w:rsidP="00184CC5">
      <w:pPr>
        <w:rPr>
          <w:sz w:val="22"/>
          <w:szCs w:val="22"/>
          <w:u w:val="single"/>
        </w:rPr>
      </w:pPr>
      <w:r w:rsidRPr="00184CC5">
        <w:rPr>
          <w:sz w:val="22"/>
          <w:szCs w:val="22"/>
          <w:u w:val="single"/>
        </w:rPr>
        <w:t>Social Responsibility</w:t>
      </w:r>
    </w:p>
    <w:p w14:paraId="6B7F61D7" w14:textId="77777777" w:rsidR="00184CC5" w:rsidRPr="00184CC5" w:rsidRDefault="00184CC5" w:rsidP="00184CC5">
      <w:pPr>
        <w:rPr>
          <w:sz w:val="22"/>
          <w:szCs w:val="22"/>
        </w:rPr>
      </w:pPr>
      <w:r w:rsidRPr="00184CC5">
        <w:rPr>
          <w:sz w:val="22"/>
          <w:szCs w:val="22"/>
        </w:rPr>
        <w:t>We prioritize the safety, well-being, and development of our employees while supporting the communities in which we operate:</w:t>
      </w:r>
    </w:p>
    <w:p w14:paraId="10D956D1" w14:textId="77777777" w:rsidR="00184CC5" w:rsidRPr="00184CC5" w:rsidRDefault="00184CC5" w:rsidP="00184CC5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84CC5">
        <w:rPr>
          <w:sz w:val="22"/>
          <w:szCs w:val="22"/>
        </w:rPr>
        <w:t>Health &amp; Safety: Maintain a zero-accident mindset supported by safety programs and continuous improvement initiatives</w:t>
      </w:r>
    </w:p>
    <w:p w14:paraId="7CE43E01" w14:textId="77777777" w:rsidR="00184CC5" w:rsidRPr="00184CC5" w:rsidRDefault="00184CC5" w:rsidP="00184CC5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84CC5">
        <w:rPr>
          <w:sz w:val="22"/>
          <w:szCs w:val="22"/>
        </w:rPr>
        <w:t>Workplace Culture: Foster a respectful, inclusive, and harassment-free work environment</w:t>
      </w:r>
    </w:p>
    <w:p w14:paraId="5B2BA166" w14:textId="77777777" w:rsidR="00184CC5" w:rsidRPr="00184CC5" w:rsidRDefault="00184CC5" w:rsidP="00184CC5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84CC5">
        <w:rPr>
          <w:sz w:val="22"/>
          <w:szCs w:val="22"/>
        </w:rPr>
        <w:t>Employee Development: Invest in training, skills development, and career advancement opportunities</w:t>
      </w:r>
    </w:p>
    <w:p w14:paraId="33DBBBC5" w14:textId="77777777" w:rsidR="00184CC5" w:rsidRPr="00184CC5" w:rsidRDefault="00184CC5" w:rsidP="00184CC5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84CC5">
        <w:rPr>
          <w:sz w:val="22"/>
          <w:szCs w:val="22"/>
        </w:rPr>
        <w:t>Labor Practices: Prohibit forced labor, child labor, and human trafficking within our operations and supply chain</w:t>
      </w:r>
    </w:p>
    <w:p w14:paraId="0FBF35C2" w14:textId="77777777" w:rsidR="00184CC5" w:rsidRPr="00184CC5" w:rsidRDefault="00184CC5" w:rsidP="00184CC5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84CC5">
        <w:rPr>
          <w:sz w:val="22"/>
          <w:szCs w:val="22"/>
        </w:rPr>
        <w:t>Community Engagement: Support local communities through employment and partnerships</w:t>
      </w:r>
    </w:p>
    <w:p w14:paraId="357E0801" w14:textId="46DB7A4C" w:rsidR="00184CC5" w:rsidRPr="00184CC5" w:rsidRDefault="00184CC5" w:rsidP="00184CC5">
      <w:pPr>
        <w:rPr>
          <w:sz w:val="22"/>
          <w:szCs w:val="22"/>
          <w:u w:val="single"/>
        </w:rPr>
      </w:pPr>
      <w:r w:rsidRPr="00184CC5">
        <w:rPr>
          <w:sz w:val="22"/>
          <w:szCs w:val="22"/>
          <w:u w:val="single"/>
        </w:rPr>
        <w:t>Governance</w:t>
      </w:r>
    </w:p>
    <w:p w14:paraId="3F05CE81" w14:textId="77777777" w:rsidR="00184CC5" w:rsidRPr="00184CC5" w:rsidRDefault="00184CC5" w:rsidP="00184CC5">
      <w:pPr>
        <w:rPr>
          <w:sz w:val="22"/>
          <w:szCs w:val="22"/>
        </w:rPr>
      </w:pPr>
      <w:r w:rsidRPr="00184CC5">
        <w:rPr>
          <w:sz w:val="22"/>
          <w:szCs w:val="22"/>
        </w:rPr>
        <w:t>We uphold strong governance practices to ensure accountability, transparency, and ethical conduct:</w:t>
      </w:r>
    </w:p>
    <w:p w14:paraId="5CCFF0EB" w14:textId="77777777" w:rsidR="00184CC5" w:rsidRPr="00184CC5" w:rsidRDefault="00184CC5" w:rsidP="00184CC5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84CC5">
        <w:rPr>
          <w:sz w:val="22"/>
          <w:szCs w:val="22"/>
        </w:rPr>
        <w:t>Ethical Conduct: Adhere to a set of values governing business ethics, anti-corruption, and fair dealing</w:t>
      </w:r>
    </w:p>
    <w:p w14:paraId="305A6135" w14:textId="77777777" w:rsidR="00184CC5" w:rsidRPr="00184CC5" w:rsidRDefault="00184CC5" w:rsidP="00184CC5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84CC5">
        <w:rPr>
          <w:sz w:val="22"/>
          <w:szCs w:val="22"/>
        </w:rPr>
        <w:t>Compliance: Maintain compliance with all applicable laws, including those related to labor, trade, and environmental standards</w:t>
      </w:r>
    </w:p>
    <w:p w14:paraId="164FEF12" w14:textId="77777777" w:rsidR="00184CC5" w:rsidRPr="00184CC5" w:rsidRDefault="00184CC5" w:rsidP="00184CC5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84CC5">
        <w:rPr>
          <w:sz w:val="22"/>
          <w:szCs w:val="22"/>
        </w:rPr>
        <w:lastRenderedPageBreak/>
        <w:t>Data &amp; Cybersecurity: Protect company, customer, and employee information through appropriate safeguards</w:t>
      </w:r>
    </w:p>
    <w:p w14:paraId="13933D97" w14:textId="77777777" w:rsidR="00184CC5" w:rsidRPr="00184CC5" w:rsidRDefault="00184CC5" w:rsidP="00184CC5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84CC5">
        <w:rPr>
          <w:sz w:val="22"/>
          <w:szCs w:val="22"/>
        </w:rPr>
        <w:t>Oversight: Senior leadership is responsible for ESG oversight, with regular review of key risks and initiatives</w:t>
      </w:r>
    </w:p>
    <w:p w14:paraId="12AE783D" w14:textId="77777777" w:rsidR="00184CC5" w:rsidRPr="00184CC5" w:rsidRDefault="00184CC5" w:rsidP="00184CC5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84CC5">
        <w:rPr>
          <w:sz w:val="22"/>
          <w:szCs w:val="22"/>
        </w:rPr>
        <w:t>Reporting: Track and periodically communicate ESG-related metrics and progress to the Board of Directors</w:t>
      </w:r>
    </w:p>
    <w:p w14:paraId="4A478058" w14:textId="77777777" w:rsidR="00184CC5" w:rsidRPr="00184CC5" w:rsidRDefault="00184CC5" w:rsidP="00184CC5">
      <w:pPr>
        <w:rPr>
          <w:sz w:val="22"/>
          <w:szCs w:val="22"/>
          <w:u w:val="single"/>
        </w:rPr>
      </w:pPr>
      <w:r w:rsidRPr="00184CC5">
        <w:rPr>
          <w:sz w:val="22"/>
          <w:szCs w:val="22"/>
          <w:u w:val="single"/>
        </w:rPr>
        <w:t>Implementation &amp; Accountability</w:t>
      </w:r>
    </w:p>
    <w:p w14:paraId="3413950C" w14:textId="77777777" w:rsidR="00184CC5" w:rsidRPr="00184CC5" w:rsidRDefault="00184CC5" w:rsidP="00184CC5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84CC5">
        <w:rPr>
          <w:sz w:val="22"/>
          <w:szCs w:val="22"/>
        </w:rPr>
        <w:t>Leadership establishes goals and monitors performance against ESG priorities</w:t>
      </w:r>
    </w:p>
    <w:p w14:paraId="6E49C878" w14:textId="77777777" w:rsidR="00184CC5" w:rsidRPr="00184CC5" w:rsidRDefault="00184CC5" w:rsidP="00184CC5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84CC5">
        <w:rPr>
          <w:sz w:val="22"/>
          <w:szCs w:val="22"/>
        </w:rPr>
        <w:t>Employees are expected to uphold this policy and contribute to continuous improvement</w:t>
      </w:r>
    </w:p>
    <w:p w14:paraId="1F9C9F01" w14:textId="77777777" w:rsidR="00184CC5" w:rsidRPr="00184CC5" w:rsidRDefault="00184CC5" w:rsidP="00184CC5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84CC5">
        <w:rPr>
          <w:sz w:val="22"/>
          <w:szCs w:val="22"/>
        </w:rPr>
        <w:t>ESG considerations are integrated into business strategy and operational decision-making</w:t>
      </w:r>
    </w:p>
    <w:p w14:paraId="568CA322" w14:textId="77777777" w:rsidR="00184CC5" w:rsidRPr="00184CC5" w:rsidRDefault="00184CC5" w:rsidP="00184CC5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84CC5">
        <w:rPr>
          <w:sz w:val="22"/>
          <w:szCs w:val="22"/>
        </w:rPr>
        <w:t>The policy is reviewed annually and updated as needed</w:t>
      </w:r>
    </w:p>
    <w:p w14:paraId="6C5B2AE9" w14:textId="77777777" w:rsidR="00184CC5" w:rsidRPr="00184CC5" w:rsidRDefault="00184CC5" w:rsidP="00184CC5">
      <w:pPr>
        <w:rPr>
          <w:sz w:val="22"/>
          <w:szCs w:val="22"/>
          <w:u w:val="single"/>
        </w:rPr>
      </w:pPr>
      <w:r w:rsidRPr="00184CC5">
        <w:rPr>
          <w:sz w:val="22"/>
          <w:szCs w:val="22"/>
          <w:u w:val="single"/>
        </w:rPr>
        <w:t>Closing Statement</w:t>
      </w:r>
    </w:p>
    <w:p w14:paraId="008A2B81" w14:textId="77777777" w:rsidR="00184CC5" w:rsidRPr="00184CC5" w:rsidRDefault="00184CC5" w:rsidP="00184CC5">
      <w:pPr>
        <w:rPr>
          <w:sz w:val="22"/>
          <w:szCs w:val="22"/>
        </w:rPr>
      </w:pPr>
      <w:r w:rsidRPr="00184CC5">
        <w:rPr>
          <w:sz w:val="22"/>
          <w:szCs w:val="22"/>
        </w:rPr>
        <w:t>Cablecraft Motion Controls believes that responsible environmental stewardship, strong social practices, and sound governance are essential to sustainable growth and long-term success.</w:t>
      </w:r>
    </w:p>
    <w:p w14:paraId="4FB394E8" w14:textId="77777777" w:rsidR="00184CC5" w:rsidRDefault="00184CC5" w:rsidP="00184CC5">
      <w:pPr>
        <w:rPr>
          <w:sz w:val="22"/>
          <w:szCs w:val="22"/>
        </w:rPr>
      </w:pPr>
    </w:p>
    <w:p w14:paraId="183B73F4" w14:textId="77777777" w:rsidR="00184CC5" w:rsidRDefault="00184CC5" w:rsidP="00184CC5">
      <w:pPr>
        <w:rPr>
          <w:sz w:val="22"/>
          <w:szCs w:val="22"/>
        </w:rPr>
      </w:pPr>
    </w:p>
    <w:p w14:paraId="03A34F93" w14:textId="77777777" w:rsidR="00184CC5" w:rsidRDefault="00184CC5" w:rsidP="00184CC5">
      <w:pPr>
        <w:rPr>
          <w:sz w:val="22"/>
          <w:szCs w:val="22"/>
        </w:rPr>
      </w:pPr>
    </w:p>
    <w:p w14:paraId="7BE2E32F" w14:textId="77777777" w:rsidR="00184CC5" w:rsidRDefault="00184CC5" w:rsidP="00184CC5">
      <w:pPr>
        <w:rPr>
          <w:sz w:val="22"/>
          <w:szCs w:val="22"/>
        </w:rPr>
      </w:pPr>
    </w:p>
    <w:p w14:paraId="0CA047DB" w14:textId="77777777" w:rsidR="00184CC5" w:rsidRDefault="00184CC5" w:rsidP="00184CC5">
      <w:pPr>
        <w:rPr>
          <w:sz w:val="22"/>
          <w:szCs w:val="22"/>
        </w:rPr>
      </w:pPr>
    </w:p>
    <w:p w14:paraId="75B1C2C1" w14:textId="77777777" w:rsidR="00184CC5" w:rsidRDefault="00184CC5" w:rsidP="00184CC5">
      <w:pPr>
        <w:rPr>
          <w:sz w:val="22"/>
          <w:szCs w:val="22"/>
        </w:rPr>
      </w:pPr>
    </w:p>
    <w:p w14:paraId="149749A4" w14:textId="77777777" w:rsidR="00184CC5" w:rsidRDefault="00184CC5" w:rsidP="00184CC5">
      <w:pPr>
        <w:rPr>
          <w:sz w:val="22"/>
          <w:szCs w:val="22"/>
        </w:rPr>
      </w:pPr>
    </w:p>
    <w:p w14:paraId="55ED42EF" w14:textId="77777777" w:rsidR="00184CC5" w:rsidRDefault="00184CC5" w:rsidP="00184CC5">
      <w:pPr>
        <w:rPr>
          <w:sz w:val="22"/>
          <w:szCs w:val="22"/>
        </w:rPr>
      </w:pPr>
    </w:p>
    <w:p w14:paraId="1568F00B" w14:textId="77777777" w:rsidR="00184CC5" w:rsidRDefault="00184CC5" w:rsidP="00184CC5">
      <w:pPr>
        <w:rPr>
          <w:sz w:val="22"/>
          <w:szCs w:val="22"/>
        </w:rPr>
      </w:pPr>
    </w:p>
    <w:p w14:paraId="6A4D8B0C" w14:textId="77777777" w:rsidR="00184CC5" w:rsidRDefault="00184CC5" w:rsidP="00184CC5">
      <w:pPr>
        <w:rPr>
          <w:sz w:val="22"/>
          <w:szCs w:val="22"/>
        </w:rPr>
      </w:pPr>
    </w:p>
    <w:p w14:paraId="0BA23821" w14:textId="77777777" w:rsidR="00184CC5" w:rsidRDefault="00184CC5" w:rsidP="00184CC5">
      <w:pPr>
        <w:rPr>
          <w:sz w:val="22"/>
          <w:szCs w:val="22"/>
        </w:rPr>
      </w:pPr>
    </w:p>
    <w:p w14:paraId="3C14D767" w14:textId="77777777" w:rsidR="00184CC5" w:rsidRDefault="00184CC5" w:rsidP="00184CC5">
      <w:pPr>
        <w:rPr>
          <w:sz w:val="22"/>
          <w:szCs w:val="22"/>
        </w:rPr>
      </w:pPr>
    </w:p>
    <w:p w14:paraId="208CFB2B" w14:textId="77777777" w:rsidR="00184CC5" w:rsidRDefault="00184CC5" w:rsidP="00184CC5">
      <w:pPr>
        <w:rPr>
          <w:sz w:val="22"/>
          <w:szCs w:val="22"/>
        </w:rPr>
      </w:pPr>
    </w:p>
    <w:p w14:paraId="73C040B4" w14:textId="77777777" w:rsidR="00184CC5" w:rsidRPr="00184CC5" w:rsidRDefault="00184CC5" w:rsidP="00184CC5">
      <w:pPr>
        <w:rPr>
          <w:sz w:val="22"/>
          <w:szCs w:val="22"/>
        </w:rPr>
      </w:pPr>
    </w:p>
    <w:p w14:paraId="06EC0395" w14:textId="77777777" w:rsidR="007B143A" w:rsidRPr="00184CC5" w:rsidRDefault="007B143A" w:rsidP="007B143A">
      <w:pPr>
        <w:spacing w:after="0" w:line="240" w:lineRule="auto"/>
        <w:rPr>
          <w:b/>
          <w:bCs/>
          <w:sz w:val="22"/>
          <w:szCs w:val="22"/>
        </w:rPr>
      </w:pPr>
    </w:p>
    <w:sectPr w:rsidR="007B143A" w:rsidRPr="00184CC5" w:rsidSect="002605A8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486D" w14:textId="77777777" w:rsidR="00874ECA" w:rsidRDefault="00874ECA" w:rsidP="00BB3F92">
      <w:pPr>
        <w:spacing w:after="0" w:line="240" w:lineRule="auto"/>
      </w:pPr>
      <w:r>
        <w:separator/>
      </w:r>
    </w:p>
  </w:endnote>
  <w:endnote w:type="continuationSeparator" w:id="0">
    <w:p w14:paraId="7460F71C" w14:textId="77777777" w:rsidR="00874ECA" w:rsidRDefault="00874ECA" w:rsidP="00BB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6F0E" w14:textId="5AC9826D" w:rsidR="00BB3F92" w:rsidRDefault="00BB3F92">
    <w:pPr>
      <w:pStyle w:val="Footer"/>
    </w:pPr>
    <w:r>
      <w:rPr>
        <w:sz w:val="20"/>
        <w:szCs w:val="20"/>
      </w:rPr>
      <w:t>Company Confidential</w:t>
    </w:r>
    <w:r w:rsidRPr="00BB3F92">
      <w:rPr>
        <w:sz w:val="20"/>
        <w:szCs w:val="20"/>
      </w:rPr>
      <w:ptab w:relativeTo="margin" w:alignment="center" w:leader="none"/>
    </w:r>
    <w:r w:rsidRPr="00BB3F92">
      <w:rPr>
        <w:sz w:val="20"/>
        <w:szCs w:val="20"/>
      </w:rPr>
      <w:ptab w:relativeTo="margin" w:alignment="right" w:leader="none"/>
    </w:r>
    <w:r>
      <w:rPr>
        <w:sz w:val="20"/>
        <w:szCs w:val="20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288C" w14:textId="77777777" w:rsidR="00874ECA" w:rsidRDefault="00874ECA" w:rsidP="00BB3F92">
      <w:pPr>
        <w:spacing w:after="0" w:line="240" w:lineRule="auto"/>
      </w:pPr>
      <w:r>
        <w:separator/>
      </w:r>
    </w:p>
  </w:footnote>
  <w:footnote w:type="continuationSeparator" w:id="0">
    <w:p w14:paraId="66580EAF" w14:textId="77777777" w:rsidR="00874ECA" w:rsidRDefault="00874ECA" w:rsidP="00BB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754E" w14:textId="2196F176" w:rsidR="00BB3F92" w:rsidRDefault="00BB3F92">
    <w:pPr>
      <w:pStyle w:val="Header"/>
    </w:pPr>
    <w:r>
      <w:rPr>
        <w:noProof/>
      </w:rPr>
      <w:drawing>
        <wp:inline distT="0" distB="0" distL="0" distR="0" wp14:anchorId="6C568250" wp14:editId="6468BFE7">
          <wp:extent cx="2414270" cy="511810"/>
          <wp:effectExtent l="0" t="0" r="5080" b="2540"/>
          <wp:docPr id="11217445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5BA6C0" w14:textId="77777777" w:rsidR="00BB3F92" w:rsidRDefault="00BB3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328"/>
    <w:multiLevelType w:val="hybridMultilevel"/>
    <w:tmpl w:val="9FE2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384A"/>
    <w:multiLevelType w:val="hybridMultilevel"/>
    <w:tmpl w:val="73286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12BA8"/>
    <w:multiLevelType w:val="hybridMultilevel"/>
    <w:tmpl w:val="6810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84A"/>
    <w:multiLevelType w:val="hybridMultilevel"/>
    <w:tmpl w:val="69F2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2C67"/>
    <w:multiLevelType w:val="hybridMultilevel"/>
    <w:tmpl w:val="69B25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AE2E11"/>
    <w:multiLevelType w:val="hybridMultilevel"/>
    <w:tmpl w:val="E390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227EE"/>
    <w:multiLevelType w:val="hybridMultilevel"/>
    <w:tmpl w:val="A82C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307F"/>
    <w:multiLevelType w:val="hybridMultilevel"/>
    <w:tmpl w:val="56EC2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B4465"/>
    <w:multiLevelType w:val="hybridMultilevel"/>
    <w:tmpl w:val="5830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907E6"/>
    <w:multiLevelType w:val="hybridMultilevel"/>
    <w:tmpl w:val="441C6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33C4A"/>
    <w:multiLevelType w:val="hybridMultilevel"/>
    <w:tmpl w:val="251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E3C"/>
    <w:multiLevelType w:val="hybridMultilevel"/>
    <w:tmpl w:val="4B206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4970DC"/>
    <w:multiLevelType w:val="hybridMultilevel"/>
    <w:tmpl w:val="0AC8F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D76380"/>
    <w:multiLevelType w:val="hybridMultilevel"/>
    <w:tmpl w:val="079C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923D3"/>
    <w:multiLevelType w:val="hybridMultilevel"/>
    <w:tmpl w:val="0A2E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B3FB0"/>
    <w:multiLevelType w:val="hybridMultilevel"/>
    <w:tmpl w:val="217E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D2DFF"/>
    <w:multiLevelType w:val="hybridMultilevel"/>
    <w:tmpl w:val="00DE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F25EE"/>
    <w:multiLevelType w:val="hybridMultilevel"/>
    <w:tmpl w:val="86E6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1766F"/>
    <w:multiLevelType w:val="hybridMultilevel"/>
    <w:tmpl w:val="779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A6144"/>
    <w:multiLevelType w:val="hybridMultilevel"/>
    <w:tmpl w:val="77E4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C006E"/>
    <w:multiLevelType w:val="hybridMultilevel"/>
    <w:tmpl w:val="7AAA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30031"/>
    <w:multiLevelType w:val="hybridMultilevel"/>
    <w:tmpl w:val="070A6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1E5586"/>
    <w:multiLevelType w:val="hybridMultilevel"/>
    <w:tmpl w:val="602E4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D802EC"/>
    <w:multiLevelType w:val="hybridMultilevel"/>
    <w:tmpl w:val="7D6A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A461C"/>
    <w:multiLevelType w:val="hybridMultilevel"/>
    <w:tmpl w:val="6CDC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D74F2"/>
    <w:multiLevelType w:val="hybridMultilevel"/>
    <w:tmpl w:val="6692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C6A6B"/>
    <w:multiLevelType w:val="hybridMultilevel"/>
    <w:tmpl w:val="AD38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54362">
    <w:abstractNumId w:val="11"/>
  </w:num>
  <w:num w:numId="2" w16cid:durableId="1216815810">
    <w:abstractNumId w:val="9"/>
  </w:num>
  <w:num w:numId="3" w16cid:durableId="353653592">
    <w:abstractNumId w:val="7"/>
  </w:num>
  <w:num w:numId="4" w16cid:durableId="290601763">
    <w:abstractNumId w:val="22"/>
  </w:num>
  <w:num w:numId="5" w16cid:durableId="1093670470">
    <w:abstractNumId w:val="6"/>
  </w:num>
  <w:num w:numId="6" w16cid:durableId="1466269601">
    <w:abstractNumId w:val="5"/>
  </w:num>
  <w:num w:numId="7" w16cid:durableId="569580814">
    <w:abstractNumId w:val="14"/>
  </w:num>
  <w:num w:numId="8" w16cid:durableId="1819423012">
    <w:abstractNumId w:val="20"/>
  </w:num>
  <w:num w:numId="9" w16cid:durableId="1643119732">
    <w:abstractNumId w:val="23"/>
  </w:num>
  <w:num w:numId="10" w16cid:durableId="272711310">
    <w:abstractNumId w:val="0"/>
  </w:num>
  <w:num w:numId="11" w16cid:durableId="1984505025">
    <w:abstractNumId w:val="8"/>
  </w:num>
  <w:num w:numId="12" w16cid:durableId="1764690934">
    <w:abstractNumId w:val="25"/>
  </w:num>
  <w:num w:numId="13" w16cid:durableId="1148403778">
    <w:abstractNumId w:val="18"/>
  </w:num>
  <w:num w:numId="14" w16cid:durableId="1588883103">
    <w:abstractNumId w:val="4"/>
  </w:num>
  <w:num w:numId="15" w16cid:durableId="1734235848">
    <w:abstractNumId w:val="1"/>
  </w:num>
  <w:num w:numId="16" w16cid:durableId="1380586826">
    <w:abstractNumId w:val="21"/>
  </w:num>
  <w:num w:numId="17" w16cid:durableId="1370296585">
    <w:abstractNumId w:val="12"/>
  </w:num>
  <w:num w:numId="18" w16cid:durableId="1510832529">
    <w:abstractNumId w:val="26"/>
  </w:num>
  <w:num w:numId="19" w16cid:durableId="1576285909">
    <w:abstractNumId w:val="15"/>
  </w:num>
  <w:num w:numId="20" w16cid:durableId="577593235">
    <w:abstractNumId w:val="19"/>
  </w:num>
  <w:num w:numId="21" w16cid:durableId="1841579800">
    <w:abstractNumId w:val="10"/>
  </w:num>
  <w:num w:numId="22" w16cid:durableId="1450392064">
    <w:abstractNumId w:val="13"/>
  </w:num>
  <w:num w:numId="23" w16cid:durableId="562369783">
    <w:abstractNumId w:val="24"/>
  </w:num>
  <w:num w:numId="24" w16cid:durableId="142083644">
    <w:abstractNumId w:val="16"/>
  </w:num>
  <w:num w:numId="25" w16cid:durableId="387850197">
    <w:abstractNumId w:val="17"/>
  </w:num>
  <w:num w:numId="26" w16cid:durableId="251473242">
    <w:abstractNumId w:val="3"/>
  </w:num>
  <w:num w:numId="27" w16cid:durableId="309600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A8"/>
    <w:rsid w:val="00052864"/>
    <w:rsid w:val="000E0BBE"/>
    <w:rsid w:val="00184CC5"/>
    <w:rsid w:val="00224E42"/>
    <w:rsid w:val="002605A8"/>
    <w:rsid w:val="002E3F1F"/>
    <w:rsid w:val="003867D4"/>
    <w:rsid w:val="003B7A02"/>
    <w:rsid w:val="003D3570"/>
    <w:rsid w:val="004475B0"/>
    <w:rsid w:val="005410F5"/>
    <w:rsid w:val="007B143A"/>
    <w:rsid w:val="00871444"/>
    <w:rsid w:val="00874ECA"/>
    <w:rsid w:val="0095326A"/>
    <w:rsid w:val="009752FD"/>
    <w:rsid w:val="00BB3F92"/>
    <w:rsid w:val="00E02BEA"/>
    <w:rsid w:val="00EC11DD"/>
    <w:rsid w:val="00F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66AEC"/>
  <w15:chartTrackingRefBased/>
  <w15:docId w15:val="{C1B51BB8-A3C6-4BB8-9065-FFBD653B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5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92"/>
  </w:style>
  <w:style w:type="paragraph" w:styleId="Footer">
    <w:name w:val="footer"/>
    <w:basedOn w:val="Normal"/>
    <w:link w:val="FooterChar"/>
    <w:uiPriority w:val="99"/>
    <w:unhideWhenUsed/>
    <w:rsid w:val="00BB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92"/>
  </w:style>
  <w:style w:type="table" w:styleId="TableGrid">
    <w:name w:val="Table Grid"/>
    <w:basedOn w:val="TableNormal"/>
    <w:uiPriority w:val="39"/>
    <w:rsid w:val="0018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83C9-D096-4B29-A61F-9D3607D6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2385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Pappano, Dan</dc:creator>
  <cp:keywords/>
  <dc:description/>
  <cp:lastModifiedBy>Pappano, Dan</cp:lastModifiedBy>
  <cp:revision>2</cp:revision>
  <dcterms:created xsi:type="dcterms:W3CDTF">2026-04-30T11:28:00Z</dcterms:created>
  <dcterms:modified xsi:type="dcterms:W3CDTF">2026-04-30T11:28:00Z</dcterms:modified>
</cp:coreProperties>
</file>